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E2" w:rsidRPr="00930EE2" w:rsidRDefault="00930EE2" w:rsidP="00930E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930EE2">
        <w:rPr>
          <w:rFonts w:ascii="Times New Roman" w:hAnsi="Times New Roman" w:cs="Times New Roman"/>
          <w:b/>
          <w:color w:val="FF0000"/>
          <w:sz w:val="36"/>
          <w:szCs w:val="28"/>
        </w:rPr>
        <w:t>« Почему дети разные</w:t>
      </w:r>
      <w:r w:rsidRPr="00930EE2">
        <w:rPr>
          <w:rFonts w:ascii="Times New Roman" w:hAnsi="Times New Roman" w:cs="Times New Roman"/>
          <w:b/>
          <w:color w:val="FF0000"/>
          <w:sz w:val="36"/>
          <w:szCs w:val="28"/>
        </w:rPr>
        <w:t>? »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 xml:space="preserve">, встреча с новыми взрослыми, незнакомыми детьми могут стать для ребенка серьезной психической травмой. Малыш может воспринять это как отчуждение, лишение родительской любви, внимания, защиты. Очень важно, чтобы этот переход был плавным, мягким, </w:t>
      </w:r>
      <w:proofErr w:type="spellStart"/>
      <w:r w:rsidRPr="00930EE2">
        <w:rPr>
          <w:rFonts w:ascii="Times New Roman" w:hAnsi="Times New Roman" w:cs="Times New Roman"/>
          <w:sz w:val="28"/>
          <w:szCs w:val="28"/>
        </w:rPr>
        <w:t>бестравматичным</w:t>
      </w:r>
      <w:proofErr w:type="spellEnd"/>
      <w:r w:rsidRPr="00930EE2">
        <w:rPr>
          <w:rFonts w:ascii="Times New Roman" w:hAnsi="Times New Roman" w:cs="Times New Roman"/>
          <w:sz w:val="28"/>
          <w:szCs w:val="28"/>
        </w:rPr>
        <w:t>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Нетрудно заметить, что уже 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 xml:space="preserve">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- послушный ребенок. Но не к каждому малышу подходит этот эпитет. Драчун и «паинька», «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сорви голова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>» и робкий, боязливый, неумелый, требующий постоянной опеки и вполне самостоятельный - вот какие они разные, наши малыши!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Отчего же зависят индивидуальные особенности детей? В этом важно разобраться! Многое, безусловно, решает воспитание. Ребенок не рождается 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добрым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заливаясь смехом, приходя в восторг. 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 xml:space="preserve"> при подобных же обстоятельствах лишь тихонько хнычет или добродушно улыбается.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</w:t>
      </w:r>
      <w:r w:rsidRPr="00930EE2">
        <w:rPr>
          <w:rFonts w:ascii="Times New Roman" w:hAnsi="Times New Roman" w:cs="Times New Roman"/>
          <w:sz w:val="28"/>
          <w:szCs w:val="28"/>
        </w:rPr>
        <w:lastRenderedPageBreak/>
        <w:t>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Однако 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 xml:space="preserve"> годы жизни типологические особенности проявляются наиболее отчетливо.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EE2">
        <w:rPr>
          <w:rFonts w:ascii="Times New Roman" w:hAnsi="Times New Roman" w:cs="Times New Roman"/>
          <w:b/>
          <w:sz w:val="28"/>
          <w:szCs w:val="28"/>
        </w:rPr>
        <w:t>«Уравновешенный ребенок»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Дети с сильными, уравновешенными нервными процессами, чаще всего настроены бодро, плачут изредка и не без существенной (с их «точки зрения») причины, а при ее устранении быстро успокаиваются. У них преобладают положительные эмоции - радость, удовольствие. Сон глубок и продолжителен. Такой ребенок легко вступает в контакт 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 xml:space="preserve">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EE2">
        <w:rPr>
          <w:rFonts w:ascii="Times New Roman" w:hAnsi="Times New Roman" w:cs="Times New Roman"/>
          <w:b/>
          <w:sz w:val="28"/>
          <w:szCs w:val="28"/>
        </w:rPr>
        <w:t>«Шустрики»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>У таких детей процесс возбуждения сильнее, чем процесс торможения (условно назовем их легковозбудимыми). Особенностью их физического развития на первом году жизни является неравномерное увеличение веса по месяцам - то в пределах нормы, то ниже ее.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 Сон таких детей неглубокий, чуткий. Малейший разговор, даже шорохи в комнате, где спит ребенок, могут разбудить его.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 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</w:t>
      </w:r>
      <w:r w:rsidRPr="00930EE2">
        <w:rPr>
          <w:rFonts w:ascii="Times New Roman" w:hAnsi="Times New Roman" w:cs="Times New Roman"/>
          <w:sz w:val="28"/>
          <w:szCs w:val="28"/>
        </w:rPr>
        <w:lastRenderedPageBreak/>
        <w:t>сосед, тут же тянет ее к себе; на бегу толкает кого-то Он и не хотел этого, но его вечная неугомонность делает его «без вины виноватым».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 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EE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30EE2">
        <w:rPr>
          <w:rFonts w:ascii="Times New Roman" w:hAnsi="Times New Roman" w:cs="Times New Roman"/>
          <w:b/>
          <w:sz w:val="28"/>
          <w:szCs w:val="28"/>
        </w:rPr>
        <w:t>Мямлики</w:t>
      </w:r>
      <w:proofErr w:type="spellEnd"/>
      <w:r w:rsidRPr="00930EE2">
        <w:rPr>
          <w:rFonts w:ascii="Times New Roman" w:hAnsi="Times New Roman" w:cs="Times New Roman"/>
          <w:b/>
          <w:sz w:val="28"/>
          <w:szCs w:val="28"/>
        </w:rPr>
        <w:t>»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 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 (холериков),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EE2">
        <w:rPr>
          <w:rFonts w:ascii="Times New Roman" w:hAnsi="Times New Roman" w:cs="Times New Roman"/>
          <w:b/>
          <w:sz w:val="28"/>
          <w:szCs w:val="28"/>
        </w:rPr>
        <w:t>Впечатлительные дети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</w:t>
      </w:r>
      <w:r w:rsidRPr="00930EE2">
        <w:rPr>
          <w:rFonts w:ascii="Times New Roman" w:hAnsi="Times New Roman" w:cs="Times New Roman"/>
          <w:sz w:val="28"/>
          <w:szCs w:val="28"/>
        </w:rPr>
        <w:lastRenderedPageBreak/>
        <w:t>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обстановку, по возможности исключать шумы.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 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- он отошел, сделал другой пирожок, взял свою формочку, а нашему малышу - «</w:t>
      </w:r>
      <w:proofErr w:type="spellStart"/>
      <w:r w:rsidRPr="00930EE2">
        <w:rPr>
          <w:rFonts w:ascii="Times New Roman" w:hAnsi="Times New Roman" w:cs="Times New Roman"/>
          <w:sz w:val="28"/>
          <w:szCs w:val="28"/>
        </w:rPr>
        <w:t>слабышу</w:t>
      </w:r>
      <w:proofErr w:type="spellEnd"/>
      <w:r w:rsidRPr="00930EE2">
        <w:rPr>
          <w:rFonts w:ascii="Times New Roman" w:hAnsi="Times New Roman" w:cs="Times New Roman"/>
          <w:sz w:val="28"/>
          <w:szCs w:val="28"/>
        </w:rPr>
        <w:t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- помочь такому ребенку войти в детское общество.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 w:rsidRPr="00930EE2">
        <w:rPr>
          <w:rFonts w:ascii="Times New Roman" w:hAnsi="Times New Roman" w:cs="Times New Roman"/>
          <w:sz w:val="28"/>
          <w:szCs w:val="28"/>
        </w:rPr>
        <w:t>помогать ему преодолевать</w:t>
      </w:r>
      <w:proofErr w:type="gramEnd"/>
      <w:r w:rsidRPr="00930EE2">
        <w:rPr>
          <w:rFonts w:ascii="Times New Roman" w:hAnsi="Times New Roman" w:cs="Times New Roman"/>
          <w:sz w:val="28"/>
          <w:szCs w:val="28"/>
        </w:rPr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</w:t>
      </w:r>
      <w:r w:rsidRPr="00930EE2">
        <w:rPr>
          <w:rFonts w:ascii="Times New Roman" w:hAnsi="Times New Roman" w:cs="Times New Roman"/>
          <w:b/>
          <w:sz w:val="28"/>
          <w:szCs w:val="28"/>
        </w:rPr>
        <w:t>Период адаптации</w:t>
      </w:r>
      <w:r w:rsidRPr="00930EE2">
        <w:rPr>
          <w:rFonts w:ascii="Times New Roman" w:hAnsi="Times New Roman" w:cs="Times New Roman"/>
          <w:sz w:val="28"/>
          <w:szCs w:val="28"/>
        </w:rPr>
        <w:t xml:space="preserve"> - тяжелое время для малыша. Но в это время тяжело не только детям, но и их родителям. Поэтому 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</w:t>
      </w:r>
    </w:p>
    <w:p w:rsidR="00930EE2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3F3" w:rsidRPr="00930EE2" w:rsidRDefault="00930EE2" w:rsidP="0093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EE2">
        <w:rPr>
          <w:rFonts w:ascii="Times New Roman" w:hAnsi="Times New Roman" w:cs="Times New Roman"/>
          <w:sz w:val="28"/>
          <w:szCs w:val="28"/>
        </w:rPr>
        <w:t xml:space="preserve">      В наших общих интересах добиться того,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адаптации!</w:t>
      </w:r>
    </w:p>
    <w:sectPr w:rsidR="006103F3" w:rsidRPr="00930EE2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EE2"/>
    <w:rsid w:val="00043271"/>
    <w:rsid w:val="00255BCA"/>
    <w:rsid w:val="003023FD"/>
    <w:rsid w:val="006E3593"/>
    <w:rsid w:val="00930EE2"/>
    <w:rsid w:val="009D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1372</Words>
  <Characters>7822</Characters>
  <Application>Microsoft Office Word</Application>
  <DocSecurity>0</DocSecurity>
  <Lines>65</Lines>
  <Paragraphs>18</Paragraphs>
  <ScaleCrop>false</ScaleCrop>
  <Company>DG Win&amp;Soft</Company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2018-10-09T10:24:00Z</dcterms:created>
  <dcterms:modified xsi:type="dcterms:W3CDTF">2018-10-09T10:27:00Z</dcterms:modified>
</cp:coreProperties>
</file>