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0AED" w:rsidRPr="00830AED" w:rsidRDefault="00830AED" w:rsidP="00830AED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779F00"/>
          <w:sz w:val="27"/>
          <w:szCs w:val="27"/>
          <w:lang w:eastAsia="ru-RU"/>
        </w:rPr>
      </w:pPr>
      <w:r w:rsidRPr="00830AED">
        <w:rPr>
          <w:rFonts w:ascii="Arial" w:eastAsia="Times New Roman" w:hAnsi="Arial" w:cs="Arial"/>
          <w:b/>
          <w:bCs/>
          <w:color w:val="779F00"/>
          <w:sz w:val="27"/>
          <w:szCs w:val="27"/>
          <w:lang w:eastAsia="ru-RU"/>
        </w:rPr>
        <w:t>Какие игрушки необходимы детям?</w:t>
      </w:r>
    </w:p>
    <w:tbl>
      <w:tblPr>
        <w:tblW w:w="5000" w:type="pct"/>
        <w:tblCellSpacing w:w="0" w:type="dxa"/>
        <w:shd w:val="clear" w:color="auto" w:fill="FFFFFF"/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415"/>
      </w:tblGrid>
      <w:tr w:rsidR="00830AED" w:rsidRPr="00830AED" w:rsidTr="00830AED">
        <w:trPr>
          <w:tblCellSpacing w:w="0" w:type="dxa"/>
        </w:trPr>
        <w:tc>
          <w:tcPr>
            <w:tcW w:w="0" w:type="auto"/>
            <w:tcBorders>
              <w:top w:val="single" w:sz="6" w:space="0" w:color="C2C2C2"/>
            </w:tcBorders>
            <w:shd w:val="clear" w:color="auto" w:fill="FFFFFF"/>
            <w:tcMar>
              <w:top w:w="75" w:type="dxa"/>
              <w:left w:w="30" w:type="dxa"/>
              <w:bottom w:w="75" w:type="dxa"/>
              <w:right w:w="30" w:type="dxa"/>
            </w:tcMar>
            <w:vAlign w:val="center"/>
            <w:hideMark/>
          </w:tcPr>
          <w:p w:rsidR="00830AED" w:rsidRPr="00830AED" w:rsidRDefault="00830AED" w:rsidP="00830AED">
            <w:pPr>
              <w:spacing w:after="270" w:line="240" w:lineRule="auto"/>
              <w:jc w:val="both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D4200"/>
                <w:sz w:val="27"/>
                <w:szCs w:val="27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905000" cy="1266825"/>
                  <wp:effectExtent l="19050" t="0" r="0" b="0"/>
                  <wp:wrapSquare wrapText="bothSides"/>
                  <wp:docPr id="2" name="Рисунок 2" descr="http://crr-224.ucoz.ru/Centr_kons/GetImage.ashx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crr-224.ucoz.ru/Centr_kons/GetImage.ashx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2668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Развитие богатого эмоционального мира ребёнка немыслимо без игрушек. Именно они позволяют ребёнку выразить свои чувства, исследовать окружающий мир, учат общаться и познавать себя. Вспомните свои любимые игрушки! Это не обязательно дорогие и шикарные куклы и машины. У кого-то это невзрачный мишка, переданный по наследству мамой, малюсенький пупсик с огромным количеством немыслимых нарядов из тюля и т.д. Выбор игрушек для ребёнка – очень важное и серьёзное дело. Только сам ребёнок способен выбрать из огромного количества игрушек именно то, что ему необходимо. Этот выбор внутренне обусловлен теми же эмоциональными побудителями, что и  выбор взрослыми друзей и любимых.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>У каждого ребёнка должна быть такая игрушка, которой он может пожаловаться, которую поругает и накажет, пожалеет и утешит. Именно она поможет преодолеть ему страх одиночества, когда родители куда-то уйдут, страх темноты, когда выключается свет и надо уснуть, но не в одиночестве, а с подружкой-игрушкой. На них иногда злятся, их наказывают и даже ломают, забрасывая в дальний угол, но их вспоминают в минуты детского горя, достают из угла, чинят, дорисовывают стёршиеся глаза и губы, шьют новые наряды, пришивают уши и хвосты.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 xml:space="preserve">Трудно представить, что подобное отношение ребёнок может испытать к роботу - </w:t>
            </w:r>
            <w:proofErr w:type="spell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трансформеру</w:t>
            </w:r>
            <w:proofErr w:type="spell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, игрушке "Денди", взмывающему ввысь самолёту, ревущей машине.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 xml:space="preserve">В "подружки" маленькие мальчики и девочки скорее выберут </w:t>
            </w:r>
            <w:proofErr w:type="spell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Барби</w:t>
            </w:r>
            <w:proofErr w:type="spell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, Мишку, котёнка, зайчонка, то есть существо, очень на человека, близкое ему и понятное. Поэтому, узнав о заветной мечте ребёнка иметь ту или иную игрушку, подумайте сначала, нужна ли она ему.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>Несомненно, у ребёнка должен быть определённый набор игрушек, способствующих развитию его чувственного восприятия, </w:t>
            </w:r>
            <w:r>
              <w:rPr>
                <w:rFonts w:ascii="Arial" w:eastAsia="Times New Roman" w:hAnsi="Arial" w:cs="Arial"/>
                <w:noProof/>
                <w:color w:val="2D4200"/>
                <w:sz w:val="27"/>
                <w:szCs w:val="27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714500" cy="1152525"/>
                  <wp:effectExtent l="19050" t="0" r="0" b="0"/>
                  <wp:wrapSquare wrapText="bothSides"/>
                  <wp:docPr id="3" name="Рисунок 3" descr="http://crr-224.ucoz.ru/Centr_kons/1570109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crr-224.ucoz.ru/Centr_kons/1570109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1525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мышления, кругозора, позволяющих ему проигрывать реальные и сказочные ситуации, подражать взрослым.</w:t>
            </w:r>
          </w:p>
          <w:p w:rsidR="00830AED" w:rsidRPr="00830AED" w:rsidRDefault="00830AED" w:rsidP="00830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t>Игрушки из реальной жизни.</w:t>
            </w:r>
          </w:p>
          <w:p w:rsidR="00830AED" w:rsidRPr="00830AED" w:rsidRDefault="00830AED" w:rsidP="00830AED">
            <w:pPr>
              <w:spacing w:after="270" w:line="240" w:lineRule="auto"/>
              <w:jc w:val="both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Кукольное семейство (может быть и семья  зверюшек), кукольный домик, мебель, посуда, машины, лодка, касса, весы, медицинские и парикмахерские принадлежности, часы, стиральные машины, плиты, телевизоры, мелки и доска, счёты, музыкальные инструменты, железные дороги, телефон и т.д.</w:t>
            </w:r>
            <w:proofErr w:type="gramEnd"/>
          </w:p>
          <w:p w:rsidR="00830AED" w:rsidRPr="00830AED" w:rsidRDefault="00830AED" w:rsidP="00830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t>Игрушки, помогающие "выплеснуть" агрессию.</w:t>
            </w:r>
          </w:p>
          <w:p w:rsidR="00830AED" w:rsidRPr="00830AED" w:rsidRDefault="00830AED" w:rsidP="00830AED">
            <w:pPr>
              <w:spacing w:after="270" w:line="240" w:lineRule="auto"/>
              <w:jc w:val="both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lastRenderedPageBreak/>
              <w:t>Солдатики, ружья, мячи, надувные груши, подушки, резиновые игрушки, скакалки, кегли, а также дротики для метания и т.д.</w:t>
            </w:r>
            <w:proofErr w:type="gramEnd"/>
          </w:p>
          <w:p w:rsidR="00830AED" w:rsidRPr="00830AED" w:rsidRDefault="00830AED" w:rsidP="00830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t>Игрушки для развития творческой фантазии и самовыражения. </w:t>
            </w:r>
          </w:p>
          <w:p w:rsidR="00830AED" w:rsidRPr="00830AED" w:rsidRDefault="00830AED" w:rsidP="00830AED">
            <w:pPr>
              <w:spacing w:after="270" w:line="240" w:lineRule="auto"/>
              <w:jc w:val="both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Кубики, матрёшки, пирамидки, конструкторы, азбуки, настольные игры, разрезные картинки или открытки, краски пластилин, мозаика, наборы для рукоделия, нитки, кусочки ткани, бумага для аппликаций, клей и т.д.</w:t>
            </w:r>
            <w:proofErr w:type="gramEnd"/>
          </w:p>
          <w:p w:rsidR="00830AED" w:rsidRPr="00830AED" w:rsidRDefault="00830AED" w:rsidP="00830A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FF1493"/>
                <w:sz w:val="27"/>
                <w:szCs w:val="27"/>
                <w:lang w:eastAsia="ru-RU"/>
              </w:rPr>
              <w:t>При покупке игрушек пользуйтесь простым правилом: игрушки следует выбирать, а не собирать!</w:t>
            </w:r>
          </w:p>
          <w:p w:rsidR="00830AED" w:rsidRPr="00830AED" w:rsidRDefault="00830AED" w:rsidP="00830AED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</w:pP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>Игрушки, какими их представляют себе взрослые, с точки зрения ребёнка никуда не годятся. Великолепные автоматические и полуавтоматические полностью собранные игрушки не могут удовлетворить творческие и эмоциональные потребности ребёнка. Ребёнку нужны такие игрушки, на которых можно отрабатывать, отшлифовывать основные необходимые свойства характера. Для этого автоматические игрушки совершенно не пригодны.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 xml:space="preserve">Игрушки для самых </w:t>
            </w:r>
            <w:proofErr w:type="gramStart"/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t>маленьких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прежде всего должны развивать органы чувств: глаза, уши, руки. И пока основная его потребность - чувствовать тепло, первые игрушки малышей должны быть мягкими и тёплыми, тогда они будут полностью соответствовать стремлению малыша всё познать через осязание. Самые лучшие игрушки для маленьких – это те, которые можно кусать. Они должны быть сделаны из мягких материалов – пластмассы, резины, хорошо мыться, быть лёгкими, не иметь удлиненной плоской формы, чтобы, засовывая их в рот, ребёнок не мог подавиться. Окраска игрушек должна быть яркой. Хорошо, если они будут звучащими.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Для годовалого малыша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интересны и полезны будут пластмассовые пирамидки из 3-4 составляющих колец разного цвета, мисочки разных размеров, вкладывающиеся друг в друга, разноцветные кубики. Манипуляция с этими игрушками не только развивает интеллект ребёнка, но и доставляет удовольствие и радость, когда у малыша что-то получается так же, как у взрослого. Очень полезны игрушки неваляшки.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Для 2-летних детей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очень хороши большой разноцветный мяч, который не закатывается под мебель, 7-8-составные пирамидки, мягкие, пушистые игрушки, которые дети уже не тянут в рот, а вот засыпают с ними очень хорошо. Большая пластмассовая машина или коробка уже с этого возраста будет приучать ребёнка к аккуратности, самостоятельности, т.к. в них должны складываться после игры кубики, мячи, резиновые и мягкие игрушки. Хорошо, если уже в этом возрасте у малыша будет своё игровое место в квартире, а у игрушек тоже свой домик.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>
              <w:rPr>
                <w:rFonts w:ascii="Arial" w:eastAsia="Times New Roman" w:hAnsi="Arial" w:cs="Arial"/>
                <w:noProof/>
                <w:color w:val="2D4200"/>
                <w:sz w:val="27"/>
                <w:szCs w:val="27"/>
                <w:lang w:eastAsia="ru-RU"/>
              </w:rPr>
              <w:lastRenderedPageBreak/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left</wp:align>
                  </wp:positionH>
                  <wp:positionV relativeFrom="line">
                    <wp:posOffset>0</wp:posOffset>
                  </wp:positionV>
                  <wp:extent cx="1714500" cy="1200150"/>
                  <wp:effectExtent l="19050" t="0" r="0" b="0"/>
                  <wp:wrapSquare wrapText="bothSides"/>
                  <wp:docPr id="4" name="Рисунок 4" descr="http://crr-224.ucoz.ru/Centr_kons/f_4235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crr-224.ucoz.ru/Centr_kons/f_4235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К трём годам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 набор игрушек расширяется. К ярким, разноцветным, с чёткой формой игрушкам прибавляются простейшие конструкторы, которые малыши собирают вместе </w:t>
            </w: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со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 взрослыми, всегда при этом испытывая удовольствие и восторг от того, что из странных кусочков может получиться замечательная, понятная ребёнку фигура-игрушка. На этом возрастном этапе ребёнок начинает активно включаться в мир реальных жизненных ситуаций, узнаёт, что люди  заняты в жизни работой и имеют разные профессии, сталкиваются с проблемами и находят выход из конфликтов. Поэтому чаще всего ребёнок выбирает сюжеты для ролевых игр из той жизни, которая его окружает. </w:t>
            </w: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Дети играют в "дочки-матери", "в папу и маму", в "магазин", в "доктора", "детский сад" и.т.п.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 Игрушки в этом возрасте увеличиваются в размерах (большая кукла, большой медведь и т.д.). Правильной будет покупка парикмахерских наборов, чайных и столовых сервизов, принадлежностей доктора Айболита, мебели и других предметов, отображающих различные стороны реальности. Стремление ребёнка жить общей </w:t>
            </w: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со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 взрослыми жизнью свидетельствует о новом этапе в развитии эмоций и социальной адаптации. Основное требование – "бытовые игрушки" должны быть похожи на "оригинал" и быть достаточно прочными.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К четырём годам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 ролевая игра становится основным видом деятельности ребёнка. Усложняется содержание игры, многие игрушки становятся ненужными, т.к. детская фантазия способна превратить конкретные предметы </w:t>
            </w: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в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 воображаемые. Так, карандаш может стать волшебной палочкой, зелёные листья – деньгами, нарисованные орнаменты на бумаге – коврами в кукольной квартире. Именно поэтому в таком возрасте наибольшую пользу ребёнку принесут не дорогие и бесполезные игрушки, а функциональные, пусть даже сделанные своими руками.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К пяти годам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крупные игрушки постепенно перестают занимать ребёнка и перемещаются из игровой зоны на кресла, кровати, шкафы. А вот наборы зверушек, солдатиков, кукольных семей завоёвывают интерес и эмоции ребёнка. Появляется большая возможность для проигрывания разных вариантов с одними и теми же игрушками; у детей развивается фантазия и воображение, мышление перестаёт быть конкретным, а эмоциональный мир обогащается.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Шестилетнему ребёнку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 полезнее и интереснее не статичные и конкретные игрушки – он будет рад необычному конструктору, моделям кораблей и самолётов, красивым фломастерам и занимательной настольной игре, разборному </w:t>
            </w:r>
            <w:proofErr w:type="spell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роботу-трансформеру</w:t>
            </w:r>
            <w:proofErr w:type="spell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, набору для шитья и вязания. Детям очень нравятся игрушки, сделанные собственными 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lastRenderedPageBreak/>
              <w:t xml:space="preserve">руками, особенно, если они становятся полезными для других. Дети любят в этом возрасте делать игрушки-подарки (кухонные прихватки, салфетки, украшения). Радость и гордость вызывает в ребёнке тот факт, что он умеет делать добро окружающим и любимым людям. Поэтому любое желание ребёнка что-то смастерить, сшить, склеить и кому-то подарить </w:t>
            </w: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должно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 приветствоваться родителями, если они хотят развить в ребёнке трудолюбие, усидчивость и желание что-то в жизни давать другим. Игрушечные магазины уходят на второй план, а наибольший интерес у детей вызывают прилавки с канцелярскими принадлежностями, строительными материалами, нитками и пуговицами. Ребёнок сам готовит себя к смене вида деятельности и школьному обучению.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 xml:space="preserve">В дальнейшем ребёнок сам сделает "инвентаризацию" своих игрушек. Никогда не заставляйте ребёнка своими руками выкидывать сломанные или устаревшие игрушки! Для него это символы его развития, с каждой связаны положительные эмоции и переживания. Это его детские воспоминания, это его друзья. </w:t>
            </w:r>
            <w:proofErr w:type="gram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Намного психологически</w:t>
            </w:r>
            <w:proofErr w:type="gram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 xml:space="preserve"> </w:t>
            </w:r>
            <w:proofErr w:type="spellStart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экологичнее</w:t>
            </w:r>
            <w:proofErr w:type="spellEnd"/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 отремонтировать их и отдать другим детям, подарить детскому саду, ребёнку, которому не повезло и родители не покупают ему игрушек. 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b/>
                <w:bCs/>
                <w:i/>
                <w:iCs/>
                <w:color w:val="00BFFF"/>
                <w:sz w:val="27"/>
                <w:szCs w:val="27"/>
                <w:lang w:eastAsia="ru-RU"/>
              </w:rPr>
              <w:br/>
              <w:t>В школьном возрасте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дети учатся играть без игрушек. Им всё больше начинают нравиться подвижные игры со сверстниками с помощью мячей, скакалок, черепков, ножичков и т.д. В играх ребёнок учится выигрывать и проигрывать, подчинятся правилам, признавать выигрыш другого ребёнка, общаться и работать совместно с взрослыми и сверстниками.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>Помните, что все, кроме любимой игрушки, надо периодически менять и обновлять. Если вы заметили, что малыш долго не берёт</w:t>
            </w:r>
            <w:r>
              <w:rPr>
                <w:rFonts w:ascii="Arial" w:eastAsia="Times New Roman" w:hAnsi="Arial" w:cs="Arial"/>
                <w:noProof/>
                <w:color w:val="2D4200"/>
                <w:sz w:val="27"/>
                <w:szCs w:val="27"/>
                <w:lang w:eastAsia="ru-RU"/>
              </w:rPr>
              <w:drawing>
                <wp:anchor distT="0" distB="0" distL="0" distR="0" simplePos="0" relativeHeight="251658240" behindDoc="0" locked="0" layoutInCell="1" allowOverlap="0">
                  <wp:simplePos x="0" y="0"/>
                  <wp:positionH relativeFrom="column">
                    <wp:align>right</wp:align>
                  </wp:positionH>
                  <wp:positionV relativeFrom="line">
                    <wp:posOffset>0</wp:posOffset>
                  </wp:positionV>
                  <wp:extent cx="1714500" cy="1285875"/>
                  <wp:effectExtent l="19050" t="0" r="0" b="0"/>
                  <wp:wrapSquare wrapText="bothSides"/>
                  <wp:docPr id="5" name="Рисунок 5" descr="http://crr-224.ucoz.ru/Centr_kons/Det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crr-224.ucoz.ru/Centr_kons/Det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0" cy="1285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t> в руки какую-то игрушку, значит, она ему сейчас просто не нужна. Спрячьте её подальше, а через некоторое время, её появление вызовет новый эмоциональный или познавательный интерес у ребёнка.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>И ещё один совет. Не водите ребёнка слишком часто в игрушечный магазин  с множеством соблазнительных, но очень дорогих игрушек. Сколько слёз и страданий малышей видели сидящие на прилавках новомодные куклы, машины и звери! Эти переживания, когда ребёнок не может получить то, что очень хочется, ему совсем не нужны. Только, когда вы сами готовы подарить ребёнку радость, ведите его в магазин и делайте ему праздник.</w:t>
            </w:r>
            <w:r w:rsidRPr="00830AED">
              <w:rPr>
                <w:rFonts w:ascii="Arial" w:eastAsia="Times New Roman" w:hAnsi="Arial" w:cs="Arial"/>
                <w:color w:val="2D4200"/>
                <w:sz w:val="27"/>
                <w:szCs w:val="27"/>
                <w:lang w:eastAsia="ru-RU"/>
              </w:rPr>
              <w:br/>
              <w:t>Есть поговорка "Нельзя всю жизнь в игрушки играть". Это правда, но согласитесь, взрослые, как иногда приятно получить смешной сувенир от приятного человека! Дарите своим детям радость не только в дни рождения и в Новый год, но и просто так, от хорошего настроения.</w:t>
            </w:r>
          </w:p>
        </w:tc>
      </w:tr>
    </w:tbl>
    <w:p w:rsidR="00244DDE" w:rsidRDefault="00830AED"/>
    <w:sectPr w:rsidR="00244DDE" w:rsidSect="007268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30AED"/>
    <w:rsid w:val="007268CF"/>
    <w:rsid w:val="00830AED"/>
    <w:rsid w:val="009371CB"/>
    <w:rsid w:val="00B86B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78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289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5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1433</Words>
  <Characters>8171</Characters>
  <Application>Microsoft Office Word</Application>
  <DocSecurity>0</DocSecurity>
  <Lines>68</Lines>
  <Paragraphs>19</Paragraphs>
  <ScaleCrop>false</ScaleCrop>
  <Company/>
  <LinksUpToDate>false</LinksUpToDate>
  <CharactersWithSpaces>9585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05</dc:creator>
  <cp:lastModifiedBy>05</cp:lastModifiedBy>
  <cp:revision>2</cp:revision>
  <dcterms:created xsi:type="dcterms:W3CDTF">2018-10-05T09:29:00Z</dcterms:created>
  <dcterms:modified xsi:type="dcterms:W3CDTF">2018-10-05T09:29:00Z</dcterms:modified>
</cp:coreProperties>
</file>